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A0F32F" w14:textId="401E2C9C" w:rsidR="007A48C9" w:rsidRDefault="007A48C9" w:rsidP="004B4E9D">
      <w:pPr>
        <w:jc w:val="center"/>
        <w:rPr>
          <w:rFonts w:asciiTheme="majorHAnsi" w:hAnsiTheme="majorHAnsi"/>
          <w:b/>
          <w:bCs/>
        </w:rPr>
      </w:pPr>
      <w:r w:rsidRPr="007A48C9">
        <w:rPr>
          <w:rFonts w:asciiTheme="majorHAnsi" w:hAnsiTheme="majorHAnsi"/>
          <w:b/>
          <w:bCs/>
        </w:rPr>
        <w:t>Promoting Green Ports and Connectivity in the Caspian Sea Region – Phase III</w:t>
      </w:r>
    </w:p>
    <w:p w14:paraId="4FA38402" w14:textId="50E364DB" w:rsidR="00944DC8" w:rsidRPr="007A48C9" w:rsidRDefault="004B4E9D" w:rsidP="004B4E9D">
      <w:pPr>
        <w:jc w:val="center"/>
        <w:rPr>
          <w:rFonts w:asciiTheme="majorHAnsi" w:hAnsiTheme="majorHAnsi"/>
          <w:b/>
          <w:bCs/>
        </w:rPr>
      </w:pPr>
      <w:r w:rsidRPr="007A48C9">
        <w:rPr>
          <w:rFonts w:asciiTheme="majorHAnsi" w:hAnsiTheme="majorHAnsi"/>
          <w:b/>
          <w:bCs/>
        </w:rPr>
        <w:t>Country Project Coordinator</w:t>
      </w:r>
    </w:p>
    <w:p w14:paraId="7B778CC5" w14:textId="77777777" w:rsidR="00C32ED7" w:rsidRPr="007A48C9" w:rsidRDefault="004B4E9D" w:rsidP="004B4E9D">
      <w:pPr>
        <w:rPr>
          <w:rFonts w:asciiTheme="majorHAnsi" w:hAnsiTheme="majorHAnsi"/>
        </w:rPr>
      </w:pPr>
      <w:r w:rsidRPr="004B4E9D">
        <w:rPr>
          <w:rFonts w:asciiTheme="majorHAnsi" w:hAnsiTheme="majorHAnsi"/>
          <w:b/>
          <w:bCs/>
        </w:rPr>
        <w:t>Duty Station</w:t>
      </w:r>
      <w:r w:rsidR="00C32ED7" w:rsidRPr="007A48C9">
        <w:rPr>
          <w:rFonts w:asciiTheme="majorHAnsi" w:hAnsiTheme="majorHAnsi"/>
          <w:b/>
          <w:bCs/>
        </w:rPr>
        <w:t xml:space="preserve"> (Country, Ports)</w:t>
      </w:r>
      <w:r w:rsidRPr="004B4E9D">
        <w:rPr>
          <w:rFonts w:asciiTheme="majorHAnsi" w:hAnsiTheme="majorHAnsi"/>
        </w:rPr>
        <w:t>:</w:t>
      </w:r>
      <w:r w:rsidR="00C32ED7" w:rsidRPr="007A48C9">
        <w:rPr>
          <w:rFonts w:asciiTheme="majorHAnsi" w:hAnsiTheme="majorHAnsi"/>
        </w:rPr>
        <w:t xml:space="preserve"> </w:t>
      </w:r>
    </w:p>
    <w:p w14:paraId="5FE09B35" w14:textId="538A4512" w:rsidR="00C32ED7" w:rsidRPr="007A48C9" w:rsidRDefault="00C32ED7" w:rsidP="00C32ED7">
      <w:pPr>
        <w:pStyle w:val="ListParagraph"/>
        <w:numPr>
          <w:ilvl w:val="0"/>
          <w:numId w:val="18"/>
        </w:numPr>
        <w:rPr>
          <w:rFonts w:asciiTheme="majorHAnsi" w:hAnsiTheme="majorHAnsi"/>
        </w:rPr>
      </w:pPr>
      <w:r w:rsidRPr="007A48C9">
        <w:rPr>
          <w:rFonts w:asciiTheme="majorHAnsi" w:hAnsiTheme="majorHAnsi"/>
        </w:rPr>
        <w:t xml:space="preserve">Turkmenistan, </w:t>
      </w:r>
      <w:proofErr w:type="spellStart"/>
      <w:r w:rsidR="004B4E9D" w:rsidRPr="007A48C9">
        <w:rPr>
          <w:rFonts w:asciiTheme="majorHAnsi" w:hAnsiTheme="majorHAnsi"/>
        </w:rPr>
        <w:t>Turkmenbashi</w:t>
      </w:r>
      <w:proofErr w:type="spellEnd"/>
      <w:r w:rsidRPr="007A48C9">
        <w:rPr>
          <w:rFonts w:asciiTheme="majorHAnsi" w:hAnsiTheme="majorHAnsi"/>
        </w:rPr>
        <w:t xml:space="preserve"> </w:t>
      </w:r>
    </w:p>
    <w:p w14:paraId="489F8456" w14:textId="7A889AD4" w:rsidR="00C32ED7" w:rsidRPr="007A48C9" w:rsidRDefault="00C32ED7" w:rsidP="00C32ED7">
      <w:pPr>
        <w:pStyle w:val="ListParagraph"/>
        <w:numPr>
          <w:ilvl w:val="0"/>
          <w:numId w:val="18"/>
        </w:numPr>
        <w:rPr>
          <w:rFonts w:asciiTheme="majorHAnsi" w:hAnsiTheme="majorHAnsi"/>
        </w:rPr>
      </w:pPr>
      <w:r w:rsidRPr="007A48C9">
        <w:rPr>
          <w:rFonts w:asciiTheme="majorHAnsi" w:hAnsiTheme="majorHAnsi"/>
        </w:rPr>
        <w:t xml:space="preserve">Kazakhstan, Aktau and </w:t>
      </w:r>
      <w:proofErr w:type="spellStart"/>
      <w:r w:rsidRPr="007A48C9">
        <w:rPr>
          <w:rFonts w:asciiTheme="majorHAnsi" w:hAnsiTheme="majorHAnsi"/>
        </w:rPr>
        <w:t>Kuryk</w:t>
      </w:r>
      <w:proofErr w:type="spellEnd"/>
      <w:r w:rsidRPr="007A48C9">
        <w:rPr>
          <w:rFonts w:asciiTheme="majorHAnsi" w:hAnsiTheme="majorHAnsi"/>
        </w:rPr>
        <w:t xml:space="preserve"> </w:t>
      </w:r>
    </w:p>
    <w:p w14:paraId="626E3193" w14:textId="12F09779" w:rsidR="00C32ED7" w:rsidRPr="007A48C9" w:rsidRDefault="00C32ED7" w:rsidP="00C32ED7">
      <w:pPr>
        <w:pStyle w:val="ListParagraph"/>
        <w:numPr>
          <w:ilvl w:val="0"/>
          <w:numId w:val="18"/>
        </w:numPr>
        <w:rPr>
          <w:rFonts w:asciiTheme="majorHAnsi" w:hAnsiTheme="majorHAnsi"/>
        </w:rPr>
      </w:pPr>
      <w:r w:rsidRPr="007A48C9">
        <w:rPr>
          <w:rFonts w:asciiTheme="majorHAnsi" w:hAnsiTheme="majorHAnsi"/>
        </w:rPr>
        <w:t>Georgia, Batumi</w:t>
      </w:r>
    </w:p>
    <w:p w14:paraId="3369C04E" w14:textId="34E321C0" w:rsidR="00C32ED7" w:rsidRDefault="00C32ED7" w:rsidP="00C32ED7">
      <w:pPr>
        <w:pStyle w:val="ListParagraph"/>
        <w:numPr>
          <w:ilvl w:val="0"/>
          <w:numId w:val="18"/>
        </w:numPr>
        <w:rPr>
          <w:rFonts w:asciiTheme="majorHAnsi" w:hAnsiTheme="majorHAnsi"/>
        </w:rPr>
      </w:pPr>
      <w:r w:rsidRPr="007A48C9">
        <w:rPr>
          <w:rFonts w:asciiTheme="majorHAnsi" w:hAnsiTheme="majorHAnsi"/>
        </w:rPr>
        <w:t>Azerbaijan, Baku</w:t>
      </w:r>
    </w:p>
    <w:p w14:paraId="74673E47" w14:textId="77777777" w:rsidR="007A48C9" w:rsidRPr="007A48C9" w:rsidRDefault="007A48C9" w:rsidP="007A48C9">
      <w:pPr>
        <w:pStyle w:val="ListParagraph"/>
        <w:rPr>
          <w:rFonts w:asciiTheme="majorHAnsi" w:hAnsiTheme="majorHAnsi"/>
        </w:rPr>
      </w:pPr>
    </w:p>
    <w:p w14:paraId="3656C2FE" w14:textId="4D4E3220" w:rsidR="004B4E9D" w:rsidRDefault="004B4E9D" w:rsidP="00C32ED7">
      <w:pPr>
        <w:pStyle w:val="ListParagraph"/>
        <w:ind w:left="0"/>
        <w:rPr>
          <w:rFonts w:asciiTheme="majorHAnsi" w:hAnsiTheme="majorHAnsi"/>
        </w:rPr>
      </w:pPr>
      <w:proofErr w:type="spellStart"/>
      <w:r w:rsidRPr="007A48C9">
        <w:rPr>
          <w:rFonts w:asciiTheme="majorHAnsi" w:hAnsiTheme="majorHAnsi"/>
          <w:b/>
          <w:bCs/>
        </w:rPr>
        <w:t>LoE</w:t>
      </w:r>
      <w:proofErr w:type="spellEnd"/>
      <w:r w:rsidRPr="007A48C9">
        <w:rPr>
          <w:rFonts w:asciiTheme="majorHAnsi" w:hAnsiTheme="majorHAnsi"/>
        </w:rPr>
        <w:t xml:space="preserve">: Approximately </w:t>
      </w:r>
      <w:r w:rsidR="002A5645" w:rsidRPr="007A48C9">
        <w:rPr>
          <w:rFonts w:asciiTheme="majorHAnsi" w:hAnsiTheme="majorHAnsi"/>
        </w:rPr>
        <w:t xml:space="preserve">30 </w:t>
      </w:r>
      <w:r w:rsidRPr="007A48C9">
        <w:rPr>
          <w:rFonts w:asciiTheme="majorHAnsi" w:hAnsiTheme="majorHAnsi"/>
        </w:rPr>
        <w:t>–</w:t>
      </w:r>
      <w:r w:rsidR="002A5645" w:rsidRPr="007A48C9">
        <w:rPr>
          <w:rFonts w:asciiTheme="majorHAnsi" w:hAnsiTheme="majorHAnsi"/>
        </w:rPr>
        <w:t xml:space="preserve"> 40</w:t>
      </w:r>
      <w:r w:rsidRPr="007A48C9">
        <w:rPr>
          <w:rFonts w:asciiTheme="majorHAnsi" w:hAnsiTheme="majorHAnsi"/>
        </w:rPr>
        <w:t xml:space="preserve"> working days per year (non-consecutive)</w:t>
      </w:r>
      <w:r w:rsidRPr="007A48C9">
        <w:rPr>
          <w:rFonts w:asciiTheme="majorHAnsi" w:hAnsiTheme="majorHAnsi"/>
        </w:rPr>
        <w:br/>
      </w:r>
      <w:r w:rsidRPr="007A48C9">
        <w:rPr>
          <w:rFonts w:asciiTheme="majorHAnsi" w:hAnsiTheme="majorHAnsi"/>
          <w:b/>
          <w:bCs/>
        </w:rPr>
        <w:t>Reporting to</w:t>
      </w:r>
      <w:r w:rsidRPr="007A48C9">
        <w:rPr>
          <w:rFonts w:asciiTheme="majorHAnsi" w:hAnsiTheme="majorHAnsi"/>
        </w:rPr>
        <w:t>: Team Leader</w:t>
      </w:r>
    </w:p>
    <w:p w14:paraId="516FB462" w14:textId="77777777" w:rsidR="007A48C9" w:rsidRPr="007A48C9" w:rsidRDefault="007A48C9" w:rsidP="00C32ED7">
      <w:pPr>
        <w:pStyle w:val="ListParagraph"/>
        <w:ind w:left="0"/>
        <w:rPr>
          <w:rFonts w:asciiTheme="majorHAnsi" w:hAnsiTheme="majorHAnsi"/>
        </w:rPr>
      </w:pPr>
    </w:p>
    <w:p w14:paraId="7FC4484A" w14:textId="75C58BA9" w:rsidR="004B4E9D" w:rsidRPr="004B4E9D" w:rsidRDefault="004B4E9D" w:rsidP="00BB2D27">
      <w:pPr>
        <w:pStyle w:val="Heading1"/>
      </w:pPr>
      <w:r w:rsidRPr="004B4E9D">
        <w:t>Overall Role</w:t>
      </w:r>
    </w:p>
    <w:p w14:paraId="7CBA4439" w14:textId="37B5407B" w:rsidR="00BB2D27" w:rsidRDefault="00BB2D27" w:rsidP="00BB2D27">
      <w:r w:rsidRPr="00BB2D27">
        <w:t xml:space="preserve">The Country Project Coordinator will serve as the national focal point for project implementation. The coordinator will facilitate communication between the project team and local stakeholders, support implementation of </w:t>
      </w:r>
      <w:r>
        <w:t>project</w:t>
      </w:r>
      <w:r w:rsidRPr="00BB2D27">
        <w:t xml:space="preserve"> activities, and ensure the smooth organization of field visits, workshops, trainings, and pilot projects in the assigned port(s).</w:t>
      </w:r>
    </w:p>
    <w:p w14:paraId="3701F677" w14:textId="5848D257" w:rsidR="004B4E9D" w:rsidRPr="004B4E9D" w:rsidRDefault="004B4E9D" w:rsidP="00BB2D27">
      <w:pPr>
        <w:pStyle w:val="Heading1"/>
      </w:pPr>
      <w:r w:rsidRPr="004B4E9D">
        <w:t>Key Responsibilities</w:t>
      </w:r>
    </w:p>
    <w:p w14:paraId="6A62C6C9" w14:textId="77777777" w:rsidR="00BB2D27" w:rsidRPr="00BB2D27" w:rsidRDefault="00BB2D27" w:rsidP="00BB2D27">
      <w:pPr>
        <w:spacing w:after="0"/>
        <w:rPr>
          <w:rFonts w:asciiTheme="majorHAnsi" w:hAnsiTheme="majorHAnsi"/>
          <w:b/>
          <w:bCs/>
        </w:rPr>
      </w:pPr>
      <w:r w:rsidRPr="00BB2D27">
        <w:rPr>
          <w:rFonts w:asciiTheme="majorHAnsi" w:hAnsiTheme="majorHAnsi"/>
          <w:b/>
          <w:bCs/>
        </w:rPr>
        <w:t>1. Stakeholder Engagement and Institutional Liaison</w:t>
      </w:r>
    </w:p>
    <w:p w14:paraId="6A710EF1" w14:textId="77777777" w:rsidR="00BB2D27" w:rsidRPr="00BB2D27" w:rsidRDefault="00BB2D27" w:rsidP="00BB2D27">
      <w:pPr>
        <w:numPr>
          <w:ilvl w:val="0"/>
          <w:numId w:val="21"/>
        </w:numPr>
        <w:spacing w:after="0"/>
        <w:rPr>
          <w:rFonts w:asciiTheme="majorHAnsi" w:hAnsiTheme="majorHAnsi"/>
        </w:rPr>
      </w:pPr>
      <w:r w:rsidRPr="00BB2D27">
        <w:rPr>
          <w:rFonts w:asciiTheme="majorHAnsi" w:hAnsiTheme="majorHAnsi"/>
        </w:rPr>
        <w:t>Establish and maintain active relationships with port authorities, relevant ministries, and other key national stakeholders.</w:t>
      </w:r>
    </w:p>
    <w:p w14:paraId="0E573268" w14:textId="77777777" w:rsidR="00BB2D27" w:rsidRPr="00BB2D27" w:rsidRDefault="00BB2D27" w:rsidP="00BB2D27">
      <w:pPr>
        <w:numPr>
          <w:ilvl w:val="0"/>
          <w:numId w:val="21"/>
        </w:numPr>
        <w:spacing w:after="0"/>
        <w:rPr>
          <w:rFonts w:asciiTheme="majorHAnsi" w:hAnsiTheme="majorHAnsi"/>
        </w:rPr>
      </w:pPr>
      <w:r w:rsidRPr="00BB2D27">
        <w:rPr>
          <w:rFonts w:asciiTheme="majorHAnsi" w:hAnsiTheme="majorHAnsi"/>
        </w:rPr>
        <w:t>Facilitate consultations, interviews, and surveys with local institutions and stakeholders.</w:t>
      </w:r>
    </w:p>
    <w:p w14:paraId="4235871D" w14:textId="77777777" w:rsidR="00BB2D27" w:rsidRPr="00BB2D27" w:rsidRDefault="00BB2D27" w:rsidP="00BB2D27">
      <w:pPr>
        <w:numPr>
          <w:ilvl w:val="0"/>
          <w:numId w:val="21"/>
        </w:numPr>
        <w:spacing w:after="0"/>
        <w:rPr>
          <w:rFonts w:asciiTheme="majorHAnsi" w:hAnsiTheme="majorHAnsi"/>
        </w:rPr>
      </w:pPr>
      <w:r w:rsidRPr="00BB2D27">
        <w:rPr>
          <w:rFonts w:asciiTheme="majorHAnsi" w:hAnsiTheme="majorHAnsi"/>
        </w:rPr>
        <w:t>Support outreach and communication to promote the project’s objectives at the local level.</w:t>
      </w:r>
    </w:p>
    <w:p w14:paraId="1A8D3A61" w14:textId="77777777" w:rsidR="00BB2D27" w:rsidRPr="00BB2D27" w:rsidRDefault="00BB2D27" w:rsidP="00BB2D27">
      <w:pPr>
        <w:spacing w:after="0"/>
        <w:rPr>
          <w:rFonts w:asciiTheme="majorHAnsi" w:hAnsiTheme="majorHAnsi"/>
          <w:b/>
          <w:bCs/>
        </w:rPr>
      </w:pPr>
      <w:r w:rsidRPr="00BB2D27">
        <w:rPr>
          <w:rFonts w:asciiTheme="majorHAnsi" w:hAnsiTheme="majorHAnsi"/>
          <w:b/>
          <w:bCs/>
        </w:rPr>
        <w:t>2. Support to Technical Workstreams</w:t>
      </w:r>
    </w:p>
    <w:p w14:paraId="7433634F" w14:textId="7925279B" w:rsidR="00BB2D27" w:rsidRPr="00BB2D27" w:rsidRDefault="00BB2D27" w:rsidP="00BB2D27">
      <w:pPr>
        <w:numPr>
          <w:ilvl w:val="0"/>
          <w:numId w:val="22"/>
        </w:numPr>
        <w:spacing w:after="0"/>
        <w:rPr>
          <w:rFonts w:asciiTheme="majorHAnsi" w:hAnsiTheme="majorHAnsi"/>
        </w:rPr>
      </w:pPr>
      <w:r w:rsidRPr="00BB2D27">
        <w:rPr>
          <w:rFonts w:asciiTheme="majorHAnsi" w:hAnsiTheme="majorHAnsi"/>
        </w:rPr>
        <w:t xml:space="preserve">Assist national and international experts in collecting country-specific data </w:t>
      </w:r>
    </w:p>
    <w:p w14:paraId="7275D29F" w14:textId="77777777" w:rsidR="00BB2D27" w:rsidRPr="00BB2D27" w:rsidRDefault="00BB2D27" w:rsidP="00BB2D27">
      <w:pPr>
        <w:numPr>
          <w:ilvl w:val="0"/>
          <w:numId w:val="22"/>
        </w:numPr>
        <w:spacing w:after="0"/>
        <w:rPr>
          <w:rFonts w:asciiTheme="majorHAnsi" w:hAnsiTheme="majorHAnsi"/>
        </w:rPr>
      </w:pPr>
      <w:r w:rsidRPr="00BB2D27">
        <w:rPr>
          <w:rFonts w:asciiTheme="majorHAnsi" w:hAnsiTheme="majorHAnsi"/>
        </w:rPr>
        <w:t>Contribute to the scoping, contextualization, and validation of technical interventions and pilot concepts.</w:t>
      </w:r>
    </w:p>
    <w:p w14:paraId="2D1E0098" w14:textId="77777777" w:rsidR="00BB2D27" w:rsidRPr="00BB2D27" w:rsidRDefault="00BB2D27" w:rsidP="00BB2D27">
      <w:pPr>
        <w:spacing w:after="0"/>
        <w:rPr>
          <w:rFonts w:asciiTheme="majorHAnsi" w:hAnsiTheme="majorHAnsi"/>
          <w:b/>
          <w:bCs/>
        </w:rPr>
      </w:pPr>
      <w:r w:rsidRPr="00BB2D27">
        <w:rPr>
          <w:rFonts w:asciiTheme="majorHAnsi" w:hAnsiTheme="majorHAnsi"/>
          <w:b/>
          <w:bCs/>
        </w:rPr>
        <w:t>3. Logistics and Field Visit Coordination</w:t>
      </w:r>
    </w:p>
    <w:p w14:paraId="7309912C" w14:textId="77777777" w:rsidR="00BB2D27" w:rsidRPr="00BB2D27" w:rsidRDefault="00BB2D27" w:rsidP="00BB2D27">
      <w:pPr>
        <w:numPr>
          <w:ilvl w:val="0"/>
          <w:numId w:val="23"/>
        </w:numPr>
        <w:spacing w:after="0"/>
        <w:rPr>
          <w:rFonts w:asciiTheme="majorHAnsi" w:hAnsiTheme="majorHAnsi"/>
        </w:rPr>
      </w:pPr>
      <w:r w:rsidRPr="00BB2D27">
        <w:rPr>
          <w:rFonts w:asciiTheme="majorHAnsi" w:hAnsiTheme="majorHAnsi"/>
        </w:rPr>
        <w:t>Organize local logistics for field missions, stakeholder meetings, and on-site activities.</w:t>
      </w:r>
    </w:p>
    <w:p w14:paraId="5113298A" w14:textId="77777777" w:rsidR="00BB2D27" w:rsidRPr="00BB2D27" w:rsidRDefault="00BB2D27" w:rsidP="00BB2D27">
      <w:pPr>
        <w:numPr>
          <w:ilvl w:val="0"/>
          <w:numId w:val="23"/>
        </w:numPr>
        <w:spacing w:after="0"/>
        <w:rPr>
          <w:rFonts w:asciiTheme="majorHAnsi" w:hAnsiTheme="majorHAnsi"/>
        </w:rPr>
      </w:pPr>
      <w:r w:rsidRPr="00BB2D27">
        <w:rPr>
          <w:rFonts w:asciiTheme="majorHAnsi" w:hAnsiTheme="majorHAnsi"/>
        </w:rPr>
        <w:lastRenderedPageBreak/>
        <w:t>Arrange venues, equipment, and interpretation services for in-person and hybrid events (e.g. workshops, gender training).</w:t>
      </w:r>
    </w:p>
    <w:p w14:paraId="672D63FA" w14:textId="77777777" w:rsidR="00BB2D27" w:rsidRPr="00BB2D27" w:rsidRDefault="00BB2D27" w:rsidP="00BB2D27">
      <w:pPr>
        <w:numPr>
          <w:ilvl w:val="0"/>
          <w:numId w:val="23"/>
        </w:numPr>
        <w:spacing w:after="0"/>
        <w:rPr>
          <w:rFonts w:asciiTheme="majorHAnsi" w:hAnsiTheme="majorHAnsi"/>
        </w:rPr>
      </w:pPr>
      <w:r w:rsidRPr="00BB2D27">
        <w:rPr>
          <w:rFonts w:asciiTheme="majorHAnsi" w:hAnsiTheme="majorHAnsi"/>
        </w:rPr>
        <w:t>Support the identification of local participants for training and mentoring activities (with an emphasis on female staff).</w:t>
      </w:r>
    </w:p>
    <w:p w14:paraId="53616DA6" w14:textId="77777777" w:rsidR="00BB2D27" w:rsidRPr="00BB2D27" w:rsidRDefault="00BB2D27" w:rsidP="00BB2D27">
      <w:pPr>
        <w:numPr>
          <w:ilvl w:val="0"/>
          <w:numId w:val="23"/>
        </w:numPr>
        <w:spacing w:after="0"/>
        <w:rPr>
          <w:rFonts w:asciiTheme="majorHAnsi" w:hAnsiTheme="majorHAnsi"/>
        </w:rPr>
      </w:pPr>
      <w:r w:rsidRPr="00BB2D27">
        <w:rPr>
          <w:rFonts w:asciiTheme="majorHAnsi" w:hAnsiTheme="majorHAnsi"/>
        </w:rPr>
        <w:t>Assist in planning and escorting national delegations during study tours to European ports, if required.</w:t>
      </w:r>
    </w:p>
    <w:p w14:paraId="5BB84E7F" w14:textId="77777777" w:rsidR="00BB2D27" w:rsidRPr="00BB2D27" w:rsidRDefault="00BB2D27" w:rsidP="00BB2D27">
      <w:pPr>
        <w:spacing w:after="0"/>
        <w:rPr>
          <w:rFonts w:asciiTheme="majorHAnsi" w:hAnsiTheme="majorHAnsi"/>
          <w:b/>
          <w:bCs/>
        </w:rPr>
      </w:pPr>
      <w:r w:rsidRPr="00BB2D27">
        <w:rPr>
          <w:rFonts w:asciiTheme="majorHAnsi" w:hAnsiTheme="majorHAnsi"/>
          <w:b/>
          <w:bCs/>
        </w:rPr>
        <w:t>4. Coordination of Pilots and Technology Trials</w:t>
      </w:r>
    </w:p>
    <w:p w14:paraId="48A84C22" w14:textId="77777777" w:rsidR="00BB2D27" w:rsidRPr="00BB2D27" w:rsidRDefault="00BB2D27" w:rsidP="00BB2D27">
      <w:pPr>
        <w:numPr>
          <w:ilvl w:val="0"/>
          <w:numId w:val="24"/>
        </w:numPr>
        <w:spacing w:after="0"/>
        <w:rPr>
          <w:rFonts w:asciiTheme="majorHAnsi" w:hAnsiTheme="majorHAnsi"/>
        </w:rPr>
      </w:pPr>
      <w:r w:rsidRPr="00BB2D27">
        <w:rPr>
          <w:rFonts w:asciiTheme="majorHAnsi" w:hAnsiTheme="majorHAnsi"/>
        </w:rPr>
        <w:t>Facilitate implementation of renewable energy pilots and environmental monitoring activities.</w:t>
      </w:r>
    </w:p>
    <w:p w14:paraId="7B7D80B3" w14:textId="77777777" w:rsidR="00BB2D27" w:rsidRPr="00BB2D27" w:rsidRDefault="00BB2D27" w:rsidP="00BB2D27">
      <w:pPr>
        <w:numPr>
          <w:ilvl w:val="0"/>
          <w:numId w:val="24"/>
        </w:numPr>
        <w:spacing w:after="0"/>
        <w:rPr>
          <w:rFonts w:asciiTheme="majorHAnsi" w:hAnsiTheme="majorHAnsi"/>
        </w:rPr>
      </w:pPr>
      <w:r w:rsidRPr="00BB2D27">
        <w:rPr>
          <w:rFonts w:asciiTheme="majorHAnsi" w:hAnsiTheme="majorHAnsi"/>
        </w:rPr>
        <w:t>Coordinate site access and engagement with port authorities during digital twin and EMS trials.</w:t>
      </w:r>
    </w:p>
    <w:p w14:paraId="18BF56C1" w14:textId="77777777" w:rsidR="00BB2D27" w:rsidRPr="00BB2D27" w:rsidRDefault="00BB2D27" w:rsidP="00BB2D27">
      <w:pPr>
        <w:numPr>
          <w:ilvl w:val="0"/>
          <w:numId w:val="24"/>
        </w:numPr>
        <w:spacing w:after="0"/>
        <w:rPr>
          <w:rFonts w:asciiTheme="majorHAnsi" w:hAnsiTheme="majorHAnsi"/>
        </w:rPr>
      </w:pPr>
      <w:r w:rsidRPr="00BB2D27">
        <w:rPr>
          <w:rFonts w:asciiTheme="majorHAnsi" w:hAnsiTheme="majorHAnsi"/>
        </w:rPr>
        <w:t>Collect feedback and assist in troubleshooting site-specific implementation issues.</w:t>
      </w:r>
    </w:p>
    <w:p w14:paraId="7F6FEA2C" w14:textId="77777777" w:rsidR="00BB2D27" w:rsidRPr="00BB2D27" w:rsidRDefault="00BB2D27" w:rsidP="00BB2D27">
      <w:pPr>
        <w:spacing w:after="0"/>
        <w:rPr>
          <w:rFonts w:asciiTheme="majorHAnsi" w:hAnsiTheme="majorHAnsi"/>
          <w:b/>
          <w:bCs/>
        </w:rPr>
      </w:pPr>
      <w:r w:rsidRPr="00BB2D27">
        <w:rPr>
          <w:rFonts w:asciiTheme="majorHAnsi" w:hAnsiTheme="majorHAnsi"/>
          <w:b/>
          <w:bCs/>
        </w:rPr>
        <w:t>5. Project Coordination and Reporting</w:t>
      </w:r>
    </w:p>
    <w:p w14:paraId="0377A5CE" w14:textId="77777777" w:rsidR="00BB2D27" w:rsidRPr="00BB2D27" w:rsidRDefault="00BB2D27" w:rsidP="00BB2D27">
      <w:pPr>
        <w:numPr>
          <w:ilvl w:val="0"/>
          <w:numId w:val="25"/>
        </w:numPr>
        <w:spacing w:after="0"/>
        <w:rPr>
          <w:rFonts w:asciiTheme="majorHAnsi" w:hAnsiTheme="majorHAnsi"/>
        </w:rPr>
      </w:pPr>
      <w:r w:rsidRPr="00BB2D27">
        <w:rPr>
          <w:rFonts w:asciiTheme="majorHAnsi" w:hAnsiTheme="majorHAnsi"/>
        </w:rPr>
        <w:t>Participate in bi-monthly coordination meetings (Jour Fixes) with the international team.</w:t>
      </w:r>
    </w:p>
    <w:p w14:paraId="20208137" w14:textId="77777777" w:rsidR="00BB2D27" w:rsidRPr="00BB2D27" w:rsidRDefault="00BB2D27" w:rsidP="00BB2D27">
      <w:pPr>
        <w:numPr>
          <w:ilvl w:val="0"/>
          <w:numId w:val="25"/>
        </w:numPr>
        <w:spacing w:after="0"/>
        <w:rPr>
          <w:rFonts w:asciiTheme="majorHAnsi" w:hAnsiTheme="majorHAnsi"/>
        </w:rPr>
      </w:pPr>
      <w:r w:rsidRPr="00BB2D27">
        <w:rPr>
          <w:rFonts w:asciiTheme="majorHAnsi" w:hAnsiTheme="majorHAnsi"/>
        </w:rPr>
        <w:t>Maintain a local activity calendar and track deliverables and deadlines.</w:t>
      </w:r>
    </w:p>
    <w:p w14:paraId="1A09E95C" w14:textId="77777777" w:rsidR="00BB2D27" w:rsidRPr="00BB2D27" w:rsidRDefault="00BB2D27" w:rsidP="00BB2D27">
      <w:pPr>
        <w:numPr>
          <w:ilvl w:val="0"/>
          <w:numId w:val="25"/>
        </w:numPr>
        <w:spacing w:after="0"/>
        <w:rPr>
          <w:rFonts w:asciiTheme="majorHAnsi" w:hAnsiTheme="majorHAnsi"/>
        </w:rPr>
      </w:pPr>
      <w:r w:rsidRPr="00BB2D27">
        <w:rPr>
          <w:rFonts w:asciiTheme="majorHAnsi" w:hAnsiTheme="majorHAnsi"/>
        </w:rPr>
        <w:t>Provide regular updates, brief field reports, and input into consolidated project reports.</w:t>
      </w:r>
    </w:p>
    <w:p w14:paraId="094A21C0" w14:textId="77777777" w:rsidR="00BB2D27" w:rsidRPr="00BB2D27" w:rsidRDefault="00BB2D27" w:rsidP="00BB2D27">
      <w:pPr>
        <w:spacing w:after="0"/>
        <w:rPr>
          <w:rFonts w:asciiTheme="majorHAnsi" w:hAnsiTheme="majorHAnsi"/>
          <w:b/>
          <w:bCs/>
        </w:rPr>
      </w:pPr>
      <w:r w:rsidRPr="00BB2D27">
        <w:rPr>
          <w:rFonts w:asciiTheme="majorHAnsi" w:hAnsiTheme="majorHAnsi"/>
          <w:b/>
          <w:bCs/>
        </w:rPr>
        <w:t>6. Document and Knowledge Management</w:t>
      </w:r>
    </w:p>
    <w:p w14:paraId="7BFD867B" w14:textId="77777777" w:rsidR="00BB2D27" w:rsidRPr="00BB2D27" w:rsidRDefault="00BB2D27" w:rsidP="00BB2D27">
      <w:pPr>
        <w:numPr>
          <w:ilvl w:val="0"/>
          <w:numId w:val="26"/>
        </w:numPr>
        <w:spacing w:after="0"/>
        <w:rPr>
          <w:rFonts w:asciiTheme="majorHAnsi" w:hAnsiTheme="majorHAnsi"/>
        </w:rPr>
      </w:pPr>
      <w:r w:rsidRPr="00BB2D27">
        <w:rPr>
          <w:rFonts w:asciiTheme="majorHAnsi" w:hAnsiTheme="majorHAnsi"/>
        </w:rPr>
        <w:t>Maintain a local archive of project documents (e.g., meeting minutes, attendance lists, consent forms).</w:t>
      </w:r>
    </w:p>
    <w:p w14:paraId="481D24AE" w14:textId="77777777" w:rsidR="00BB2D27" w:rsidRPr="00BB2D27" w:rsidRDefault="00BB2D27" w:rsidP="00BB2D27">
      <w:pPr>
        <w:numPr>
          <w:ilvl w:val="0"/>
          <w:numId w:val="26"/>
        </w:numPr>
        <w:spacing w:after="0"/>
        <w:rPr>
          <w:rFonts w:asciiTheme="majorHAnsi" w:hAnsiTheme="majorHAnsi"/>
        </w:rPr>
      </w:pPr>
      <w:r w:rsidRPr="00BB2D27">
        <w:rPr>
          <w:rFonts w:asciiTheme="majorHAnsi" w:hAnsiTheme="majorHAnsi"/>
        </w:rPr>
        <w:t>Provide informal translation or summarization of key documents, as needed.</w:t>
      </w:r>
    </w:p>
    <w:p w14:paraId="2114F4C4" w14:textId="77777777" w:rsidR="00BB2D27" w:rsidRPr="00BB2D27" w:rsidRDefault="00BB2D27" w:rsidP="00BB2D27">
      <w:pPr>
        <w:numPr>
          <w:ilvl w:val="0"/>
          <w:numId w:val="26"/>
        </w:numPr>
        <w:spacing w:after="0"/>
        <w:rPr>
          <w:rFonts w:asciiTheme="majorHAnsi" w:hAnsiTheme="majorHAnsi"/>
        </w:rPr>
      </w:pPr>
      <w:r w:rsidRPr="00BB2D27">
        <w:rPr>
          <w:rFonts w:asciiTheme="majorHAnsi" w:hAnsiTheme="majorHAnsi"/>
        </w:rPr>
        <w:t>Upload country-specific content to the central document repository.</w:t>
      </w:r>
    </w:p>
    <w:p w14:paraId="00ADD842" w14:textId="77777777" w:rsidR="00BB2D27" w:rsidRDefault="00BB2D27" w:rsidP="00BB2D27">
      <w:pPr>
        <w:spacing w:after="0"/>
        <w:rPr>
          <w:rFonts w:asciiTheme="majorHAnsi" w:hAnsiTheme="majorHAnsi"/>
        </w:rPr>
      </w:pPr>
    </w:p>
    <w:p w14:paraId="0C082162" w14:textId="5597410A" w:rsidR="00BB2D27" w:rsidRPr="00BB2D27" w:rsidRDefault="00BB2D27" w:rsidP="00BB2D27">
      <w:pPr>
        <w:pStyle w:val="Heading1"/>
      </w:pPr>
      <w:r w:rsidRPr="00BB2D27">
        <w:t>Professional Experience</w:t>
      </w:r>
    </w:p>
    <w:p w14:paraId="2EF565D9" w14:textId="45E9CB27" w:rsidR="00BB2D27" w:rsidRPr="00BB2D27" w:rsidRDefault="00BB2D27" w:rsidP="00BB2D27">
      <w:pPr>
        <w:numPr>
          <w:ilvl w:val="0"/>
          <w:numId w:val="19"/>
        </w:numPr>
        <w:spacing w:after="0"/>
        <w:rPr>
          <w:rFonts w:asciiTheme="majorHAnsi" w:hAnsiTheme="majorHAnsi"/>
        </w:rPr>
      </w:pPr>
      <w:r w:rsidRPr="00BB2D27">
        <w:rPr>
          <w:rFonts w:asciiTheme="majorHAnsi" w:hAnsiTheme="majorHAnsi"/>
        </w:rPr>
        <w:t>R</w:t>
      </w:r>
      <w:r w:rsidRPr="00BB2D27">
        <w:rPr>
          <w:rFonts w:asciiTheme="majorHAnsi" w:hAnsiTheme="majorHAnsi"/>
        </w:rPr>
        <w:t>elevant professional experience in project coordination, stakeholder engagement, or technical assistance roles.</w:t>
      </w:r>
    </w:p>
    <w:p w14:paraId="175106FB" w14:textId="77777777" w:rsidR="00BB2D27" w:rsidRPr="00BB2D27" w:rsidRDefault="00BB2D27" w:rsidP="00BB2D27">
      <w:pPr>
        <w:numPr>
          <w:ilvl w:val="0"/>
          <w:numId w:val="19"/>
        </w:numPr>
        <w:spacing w:after="0"/>
        <w:rPr>
          <w:rFonts w:asciiTheme="majorHAnsi" w:hAnsiTheme="majorHAnsi"/>
        </w:rPr>
      </w:pPr>
      <w:r w:rsidRPr="00BB2D27">
        <w:rPr>
          <w:rFonts w:asciiTheme="majorHAnsi" w:hAnsiTheme="majorHAnsi"/>
        </w:rPr>
        <w:t>Demonstrated experience working with government institutions, port authorities, or international organizations in sectors such as transport, environment, climate resilience, or energy.</w:t>
      </w:r>
    </w:p>
    <w:p w14:paraId="53D95C27" w14:textId="470B3D7D" w:rsidR="00BB2D27" w:rsidRPr="00BB2D27" w:rsidRDefault="00BB2D27" w:rsidP="00BB2D27">
      <w:pPr>
        <w:numPr>
          <w:ilvl w:val="0"/>
          <w:numId w:val="19"/>
        </w:numPr>
        <w:spacing w:after="0"/>
        <w:rPr>
          <w:rFonts w:asciiTheme="majorHAnsi" w:hAnsiTheme="majorHAnsi"/>
        </w:rPr>
      </w:pPr>
      <w:r w:rsidRPr="00BB2D27">
        <w:rPr>
          <w:rFonts w:asciiTheme="majorHAnsi" w:hAnsiTheme="majorHAnsi"/>
        </w:rPr>
        <w:t>Experience supporting technical assessments, feasibility studies, or donor-funded pilot projects is highly desirable.</w:t>
      </w:r>
    </w:p>
    <w:sectPr w:rsidR="00BB2D27" w:rsidRPr="00BB2D27" w:rsidSect="00B22E7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EC021A"/>
    <w:multiLevelType w:val="multilevel"/>
    <w:tmpl w:val="E9DC5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0160FB"/>
    <w:multiLevelType w:val="multilevel"/>
    <w:tmpl w:val="E9DC5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3C7C9D"/>
    <w:multiLevelType w:val="multilevel"/>
    <w:tmpl w:val="E9DC5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7716B7"/>
    <w:multiLevelType w:val="multilevel"/>
    <w:tmpl w:val="655CE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DBA55FD"/>
    <w:multiLevelType w:val="multilevel"/>
    <w:tmpl w:val="E9DC5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0CE5F76"/>
    <w:multiLevelType w:val="multilevel"/>
    <w:tmpl w:val="E9DC5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19D5F38"/>
    <w:multiLevelType w:val="hybridMultilevel"/>
    <w:tmpl w:val="3F2E15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24372D"/>
    <w:multiLevelType w:val="multilevel"/>
    <w:tmpl w:val="FDD6A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F8B5E3B"/>
    <w:multiLevelType w:val="multilevel"/>
    <w:tmpl w:val="A3BC0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38B3EA1"/>
    <w:multiLevelType w:val="multilevel"/>
    <w:tmpl w:val="E9DC5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47438D6"/>
    <w:multiLevelType w:val="multilevel"/>
    <w:tmpl w:val="3D6EF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76804A9"/>
    <w:multiLevelType w:val="multilevel"/>
    <w:tmpl w:val="E9DC5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0FE3242"/>
    <w:multiLevelType w:val="multilevel"/>
    <w:tmpl w:val="78689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4391C42"/>
    <w:multiLevelType w:val="multilevel"/>
    <w:tmpl w:val="96FA9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C4024FF"/>
    <w:multiLevelType w:val="multilevel"/>
    <w:tmpl w:val="2E20F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66C5AB3"/>
    <w:multiLevelType w:val="multilevel"/>
    <w:tmpl w:val="A4A26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BC87266"/>
    <w:multiLevelType w:val="multilevel"/>
    <w:tmpl w:val="E3FE4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F2572FD"/>
    <w:multiLevelType w:val="multilevel"/>
    <w:tmpl w:val="4FD2A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2104655"/>
    <w:multiLevelType w:val="multilevel"/>
    <w:tmpl w:val="ED5C6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2E234DE"/>
    <w:multiLevelType w:val="multilevel"/>
    <w:tmpl w:val="E9DC5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4C10D75"/>
    <w:multiLevelType w:val="multilevel"/>
    <w:tmpl w:val="E034B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83B5E8C"/>
    <w:multiLevelType w:val="multilevel"/>
    <w:tmpl w:val="D4EC0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F4570ED"/>
    <w:multiLevelType w:val="multilevel"/>
    <w:tmpl w:val="FB3AA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3A022B2"/>
    <w:multiLevelType w:val="multilevel"/>
    <w:tmpl w:val="832C8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4D608C5"/>
    <w:multiLevelType w:val="multilevel"/>
    <w:tmpl w:val="4E360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6916173"/>
    <w:multiLevelType w:val="multilevel"/>
    <w:tmpl w:val="622A5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FA22E56"/>
    <w:multiLevelType w:val="multilevel"/>
    <w:tmpl w:val="E9DC5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47651481">
    <w:abstractNumId w:val="25"/>
  </w:num>
  <w:num w:numId="2" w16cid:durableId="716974176">
    <w:abstractNumId w:val="15"/>
  </w:num>
  <w:num w:numId="3" w16cid:durableId="709838472">
    <w:abstractNumId w:val="10"/>
  </w:num>
  <w:num w:numId="4" w16cid:durableId="1381637384">
    <w:abstractNumId w:val="8"/>
  </w:num>
  <w:num w:numId="5" w16cid:durableId="1989892932">
    <w:abstractNumId w:val="20"/>
  </w:num>
  <w:num w:numId="6" w16cid:durableId="554778530">
    <w:abstractNumId w:val="3"/>
  </w:num>
  <w:num w:numId="7" w16cid:durableId="1665815352">
    <w:abstractNumId w:val="21"/>
  </w:num>
  <w:num w:numId="8" w16cid:durableId="1851405263">
    <w:abstractNumId w:val="16"/>
  </w:num>
  <w:num w:numId="9" w16cid:durableId="1343164380">
    <w:abstractNumId w:val="18"/>
  </w:num>
  <w:num w:numId="10" w16cid:durableId="1258059595">
    <w:abstractNumId w:val="11"/>
  </w:num>
  <w:num w:numId="11" w16cid:durableId="64225347">
    <w:abstractNumId w:val="14"/>
  </w:num>
  <w:num w:numId="12" w16cid:durableId="1194808343">
    <w:abstractNumId w:val="12"/>
  </w:num>
  <w:num w:numId="13" w16cid:durableId="871188173">
    <w:abstractNumId w:val="17"/>
  </w:num>
  <w:num w:numId="14" w16cid:durableId="1650867648">
    <w:abstractNumId w:val="24"/>
  </w:num>
  <w:num w:numId="15" w16cid:durableId="830291324">
    <w:abstractNumId w:val="13"/>
  </w:num>
  <w:num w:numId="16" w16cid:durableId="328414023">
    <w:abstractNumId w:val="23"/>
  </w:num>
  <w:num w:numId="17" w16cid:durableId="1105661180">
    <w:abstractNumId w:val="22"/>
  </w:num>
  <w:num w:numId="18" w16cid:durableId="1051999469">
    <w:abstractNumId w:val="6"/>
  </w:num>
  <w:num w:numId="19" w16cid:durableId="474644362">
    <w:abstractNumId w:val="7"/>
  </w:num>
  <w:num w:numId="20" w16cid:durableId="623737634">
    <w:abstractNumId w:val="4"/>
  </w:num>
  <w:num w:numId="21" w16cid:durableId="1805463411">
    <w:abstractNumId w:val="9"/>
  </w:num>
  <w:num w:numId="22" w16cid:durableId="1399860146">
    <w:abstractNumId w:val="0"/>
  </w:num>
  <w:num w:numId="23" w16cid:durableId="1566646015">
    <w:abstractNumId w:val="2"/>
  </w:num>
  <w:num w:numId="24" w16cid:durableId="1885293599">
    <w:abstractNumId w:val="19"/>
  </w:num>
  <w:num w:numId="25" w16cid:durableId="1391533694">
    <w:abstractNumId w:val="26"/>
  </w:num>
  <w:num w:numId="26" w16cid:durableId="237862389">
    <w:abstractNumId w:val="5"/>
  </w:num>
  <w:num w:numId="27" w16cid:durableId="13144564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E9D"/>
    <w:rsid w:val="002A5645"/>
    <w:rsid w:val="00377368"/>
    <w:rsid w:val="00460BF7"/>
    <w:rsid w:val="004B4E9D"/>
    <w:rsid w:val="007A48C9"/>
    <w:rsid w:val="00944DC8"/>
    <w:rsid w:val="00AD5944"/>
    <w:rsid w:val="00B22E7F"/>
    <w:rsid w:val="00BB2D27"/>
    <w:rsid w:val="00C32ED7"/>
    <w:rsid w:val="00CF1C15"/>
    <w:rsid w:val="00D114EE"/>
    <w:rsid w:val="00D43F69"/>
    <w:rsid w:val="00EA5870"/>
    <w:rsid w:val="00FD5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ka-G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7F8127"/>
  <w15:chartTrackingRefBased/>
  <w15:docId w15:val="{1B92144B-9938-4CB8-9383-7C8ACA6E2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B4E9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B4E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B4E9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B4E9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B4E9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B4E9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B4E9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B4E9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B4E9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4E9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B4E9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B4E9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B4E9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B4E9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B4E9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B4E9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B4E9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B4E9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B4E9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B4E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4E9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B4E9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B4E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B4E9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B4E9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B4E9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4E9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4E9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B4E9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6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9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7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964</TotalTime>
  <Pages>2</Pages>
  <Words>465</Words>
  <Characters>2654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Lasha Labadze - ACT Global</dc:creator>
  <cp:keywords/>
  <dc:description/>
  <cp:lastModifiedBy>Lasha Labadze - ACT Global</cp:lastModifiedBy>
  <cp:revision>2</cp:revision>
  <dcterms:created xsi:type="dcterms:W3CDTF">2025-05-01T14:09:00Z</dcterms:created>
  <dcterms:modified xsi:type="dcterms:W3CDTF">2025-05-02T06:15:00Z</dcterms:modified>
</cp:coreProperties>
</file>